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C0FA5" w14:textId="77777777" w:rsidR="003A6603" w:rsidRDefault="003A6603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o-RO"/>
        </w:rPr>
      </w:pPr>
      <w:bookmarkStart w:id="0" w:name="_Hlk128476993"/>
    </w:p>
    <w:p w14:paraId="2C2BC499" w14:textId="77777777" w:rsidR="003A6603" w:rsidRDefault="003A6603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o-RO"/>
        </w:rPr>
      </w:pPr>
    </w:p>
    <w:p w14:paraId="41AE7316" w14:textId="2F35988D" w:rsidR="00CD7E30" w:rsidRDefault="003A6603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 inreg..</w:t>
      </w:r>
      <w:r w:rsidR="00440F6B" w:rsidRPr="00440F6B">
        <w:rPr>
          <w:rFonts w:ascii="Times New Roman" w:hAnsi="Times New Roman"/>
          <w:color w:val="EE0000"/>
          <w:sz w:val="24"/>
          <w:szCs w:val="24"/>
        </w:rPr>
        <w:t xml:space="preserve"> </w:t>
      </w:r>
      <w:r w:rsidR="00440F6B" w:rsidRPr="00440F6B">
        <w:rPr>
          <w:rFonts w:ascii="Times New Roman" w:hAnsi="Times New Roman"/>
          <w:sz w:val="24"/>
          <w:szCs w:val="24"/>
        </w:rPr>
        <w:t xml:space="preserve">2513/ 9 / 03.09.2025                                                                                                                                            </w:t>
      </w:r>
    </w:p>
    <w:p w14:paraId="00D3EE9E" w14:textId="77777777" w:rsidR="003A6603" w:rsidRDefault="003A6603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o-RO"/>
        </w:rPr>
      </w:pPr>
    </w:p>
    <w:p w14:paraId="0C42A6BE" w14:textId="77777777" w:rsidR="003A6603" w:rsidRDefault="003A6603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o-RO"/>
        </w:rPr>
      </w:pPr>
    </w:p>
    <w:p w14:paraId="44937144" w14:textId="77777777" w:rsidR="003A6603" w:rsidRDefault="003A6603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o-RO"/>
        </w:rPr>
      </w:pPr>
    </w:p>
    <w:p w14:paraId="608BB163" w14:textId="77777777" w:rsidR="003A6603" w:rsidRPr="0027384E" w:rsidRDefault="003A6603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o-RO"/>
        </w:rPr>
      </w:pPr>
    </w:p>
    <w:p w14:paraId="5C81D946" w14:textId="77777777" w:rsidR="00CD7E30" w:rsidRPr="0027384E" w:rsidRDefault="00CD7E30">
      <w:pPr>
        <w:widowControl w:val="0"/>
        <w:autoSpaceDE w:val="0"/>
        <w:autoSpaceDN w:val="0"/>
        <w:adjustRightInd w:val="0"/>
        <w:spacing w:after="0" w:line="240" w:lineRule="auto"/>
        <w:ind w:left="1820"/>
        <w:rPr>
          <w:rFonts w:ascii="Times New Roman" w:hAnsi="Times New Roman"/>
          <w:sz w:val="24"/>
          <w:szCs w:val="24"/>
          <w:lang w:val="ro-RO"/>
        </w:rPr>
      </w:pPr>
      <w:r w:rsidRPr="0027384E">
        <w:rPr>
          <w:rFonts w:ascii="Times New Roman" w:hAnsi="Times New Roman"/>
          <w:b/>
          <w:bCs/>
          <w:sz w:val="28"/>
          <w:szCs w:val="28"/>
          <w:lang w:val="ro-RO"/>
        </w:rPr>
        <w:t>METODE ŞI INSTRUMENTE UTILE ÎN DEMERSUL CEAC</w:t>
      </w:r>
    </w:p>
    <w:bookmarkEnd w:id="0"/>
    <w:p w14:paraId="7C793ACD" w14:textId="77777777" w:rsidR="00CD7E30" w:rsidRPr="0027384E" w:rsidRDefault="00CD7E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11333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6"/>
        <w:gridCol w:w="2296"/>
        <w:gridCol w:w="2558"/>
        <w:gridCol w:w="282"/>
        <w:gridCol w:w="2721"/>
        <w:gridCol w:w="30"/>
      </w:tblGrid>
      <w:tr w:rsidR="00CD7E30" w:rsidRPr="0027384E" w14:paraId="0F77107A" w14:textId="77777777" w:rsidTr="001F740A">
        <w:trPr>
          <w:gridAfter w:val="1"/>
          <w:wAfter w:w="30" w:type="dxa"/>
          <w:trHeight w:val="175"/>
        </w:trPr>
        <w:tc>
          <w:tcPr>
            <w:tcW w:w="34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1D1CBA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Etapa în „spirala” autoevaluării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87E7ED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7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Metode</w:t>
            </w:r>
          </w:p>
        </w:tc>
        <w:tc>
          <w:tcPr>
            <w:tcW w:w="25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7D4C84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Metode</w:t>
            </w:r>
          </w:p>
        </w:tc>
        <w:tc>
          <w:tcPr>
            <w:tcW w:w="300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9146BC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Instrumente</w:t>
            </w:r>
          </w:p>
        </w:tc>
      </w:tr>
      <w:tr w:rsidR="00CD7E30" w:rsidRPr="0027384E" w14:paraId="3666E5A3" w14:textId="77777777" w:rsidTr="001F740A">
        <w:trPr>
          <w:gridAfter w:val="1"/>
          <w:wAfter w:w="30" w:type="dxa"/>
          <w:trHeight w:val="166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BFDCB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83C58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6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calitative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3EA75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7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cantitative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A6646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CD7E30" w:rsidRPr="0027384E" w14:paraId="6C947ABA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48481B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1.Selectarea domeniului şi a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71521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Brainstorming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6681C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Sondaje pentru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8CEE0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*Instrumente pentru</w:t>
            </w:r>
          </w:p>
        </w:tc>
      </w:tr>
      <w:tr w:rsidR="00CD7E30" w:rsidRPr="0027384E" w14:paraId="10435CC9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73518E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temei/criteriului pentru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08F59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Focus grupuri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C35B8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colectarea de date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9A4B3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analiza datelor</w:t>
            </w:r>
          </w:p>
        </w:tc>
      </w:tr>
      <w:tr w:rsidR="00CD7E30" w:rsidRPr="0027384E" w14:paraId="3792E300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34B578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autoevaluare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69749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Interviuri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AB891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primare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B666C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primare/secundare</w:t>
            </w: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:</w:t>
            </w:r>
          </w:p>
        </w:tc>
      </w:tr>
      <w:tr w:rsidR="00CD7E30" w:rsidRPr="0027384E" w14:paraId="7E5A912A" w14:textId="77777777" w:rsidTr="001F740A">
        <w:trPr>
          <w:gridAfter w:val="1"/>
          <w:wAfter w:w="30" w:type="dxa"/>
          <w:trHeight w:val="172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91B3BB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2.Diagnoza nivelului de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CE7E3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Analiză de text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CE1B8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Analiză statistică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026E9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Chestionare (sondaje) –</w:t>
            </w:r>
          </w:p>
        </w:tc>
      </w:tr>
      <w:tr w:rsidR="00CD7E30" w:rsidRPr="0027384E" w14:paraId="1018A17D" w14:textId="77777777" w:rsidTr="001F740A">
        <w:trPr>
          <w:gridAfter w:val="1"/>
          <w:wAfter w:w="30" w:type="dxa"/>
          <w:trHeight w:val="166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37FFC6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realizare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03F1B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Analiză de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5BABC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Cercetare reprezentativă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DAC08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date primare (obţinute în</w:t>
            </w:r>
          </w:p>
        </w:tc>
      </w:tr>
      <w:tr w:rsidR="00CD7E30" w:rsidRPr="0027384E" w14:paraId="0525FEB3" w14:textId="77777777" w:rsidTr="001F740A">
        <w:trPr>
          <w:gridAfter w:val="1"/>
          <w:wAfter w:w="30" w:type="dxa"/>
          <w:trHeight w:val="166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BF7E37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DF43A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documente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32055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Analiza datelor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04185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urma unor anchete special</w:t>
            </w:r>
          </w:p>
        </w:tc>
      </w:tr>
      <w:tr w:rsidR="00CD7E30" w:rsidRPr="0027384E" w14:paraId="64F7FB6C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DA8DBA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FEE86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Analiza legislaţiei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26E91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secundare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C84B2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organizate)</w:t>
            </w:r>
          </w:p>
        </w:tc>
      </w:tr>
      <w:tr w:rsidR="00CD7E30" w:rsidRPr="0027384E" w14:paraId="1A078E98" w14:textId="77777777" w:rsidTr="001F740A">
        <w:trPr>
          <w:gridAfter w:val="1"/>
          <w:wAfter w:w="30" w:type="dxa"/>
          <w:trHeight w:val="175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875399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42E7FF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Studii de caz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F0E09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E5700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Fişe de apreciere,</w:t>
            </w:r>
          </w:p>
        </w:tc>
      </w:tr>
      <w:tr w:rsidR="00CD7E30" w:rsidRPr="0027384E" w14:paraId="37E2F789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EF60CB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52F53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95266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F0045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concluziile unor proiecte</w:t>
            </w:r>
          </w:p>
        </w:tc>
      </w:tr>
      <w:tr w:rsidR="00CD7E30" w:rsidRPr="0027384E" w14:paraId="7139195F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93F27A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DFEB5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53FD4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28B87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anterioare</w:t>
            </w:r>
          </w:p>
        </w:tc>
      </w:tr>
      <w:tr w:rsidR="00CD7E30" w:rsidRPr="0027384E" w14:paraId="5029C136" w14:textId="77777777" w:rsidTr="001F740A">
        <w:trPr>
          <w:gridAfter w:val="1"/>
          <w:wAfter w:w="30" w:type="dxa"/>
          <w:trHeight w:val="175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68F4C9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7B340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878FD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A6E84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Documente de politică</w:t>
            </w:r>
          </w:p>
        </w:tc>
      </w:tr>
      <w:tr w:rsidR="00CD7E30" w:rsidRPr="0027384E" w14:paraId="64424C48" w14:textId="77777777" w:rsidTr="001F740A">
        <w:trPr>
          <w:gridAfter w:val="1"/>
          <w:wAfter w:w="30" w:type="dxa"/>
          <w:trHeight w:val="166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CE6112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2CEB8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542BF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26F2E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educaţională</w:t>
            </w:r>
          </w:p>
        </w:tc>
      </w:tr>
      <w:tr w:rsidR="00CD7E30" w:rsidRPr="0027384E" w14:paraId="17D7F6C5" w14:textId="77777777" w:rsidTr="001F740A">
        <w:trPr>
          <w:gridAfter w:val="1"/>
          <w:wAfter w:w="30" w:type="dxa"/>
          <w:trHeight w:val="175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E754C5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FF35F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C64F0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D3650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Rapoarte tehnice şi</w:t>
            </w:r>
          </w:p>
        </w:tc>
      </w:tr>
      <w:tr w:rsidR="00CD7E30" w:rsidRPr="0027384E" w14:paraId="0E40A694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32297A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2051A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E892A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4E488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financiare ale unor instituţii,</w:t>
            </w:r>
          </w:p>
        </w:tc>
      </w:tr>
      <w:tr w:rsidR="00CD7E30" w:rsidRPr="0027384E" w14:paraId="6AC8C3A7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1433F3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DC73A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4D854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FE532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studii ale pieţei muncii,</w:t>
            </w:r>
          </w:p>
        </w:tc>
      </w:tr>
      <w:tr w:rsidR="00CD7E30" w:rsidRPr="0027384E" w14:paraId="13101DCE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06CF4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49FEE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C4BB4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51B16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rapoarte socio-economice şi</w:t>
            </w:r>
          </w:p>
        </w:tc>
      </w:tr>
      <w:tr w:rsidR="00CD7E30" w:rsidRPr="0027384E" w14:paraId="556AC9DE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C5429B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D09BE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F9F21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C8477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statistice, date demografice</w:t>
            </w:r>
          </w:p>
        </w:tc>
      </w:tr>
      <w:tr w:rsidR="00CD7E30" w:rsidRPr="0027384E" w14:paraId="3AC95ACF" w14:textId="77777777" w:rsidTr="001F740A">
        <w:trPr>
          <w:gridAfter w:val="1"/>
          <w:wAfter w:w="30" w:type="dxa"/>
          <w:trHeight w:val="166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CCF2C7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EA349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EF560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C4ED1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etc. – date secundare (pre-</w:t>
            </w:r>
          </w:p>
        </w:tc>
      </w:tr>
      <w:tr w:rsidR="00CD7E30" w:rsidRPr="0027384E" w14:paraId="7AA0D358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9AD98E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CFD0B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873E4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6BC63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existente iniţierii planului de</w:t>
            </w:r>
          </w:p>
        </w:tc>
      </w:tr>
      <w:tr w:rsidR="00CD7E30" w:rsidRPr="0027384E" w14:paraId="7186C4FC" w14:textId="77777777" w:rsidTr="001F740A">
        <w:trPr>
          <w:gridAfter w:val="1"/>
          <w:wAfter w:w="30" w:type="dxa"/>
          <w:trHeight w:val="168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D8D83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EBC2E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A1A4C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3A9C3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îmbunătăţire);</w:t>
            </w:r>
          </w:p>
        </w:tc>
      </w:tr>
      <w:tr w:rsidR="00CD7E30" w:rsidRPr="0027384E" w14:paraId="4353E9D1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A3FF8C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3.Judecarea nivelului de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3890A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Analiza SWOT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137CF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Analiza datelor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ADDF1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 xml:space="preserve">*Instrumentele </w:t>
            </w: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analizei</w:t>
            </w:r>
          </w:p>
        </w:tc>
      </w:tr>
      <w:tr w:rsidR="00CD7E30" w:rsidRPr="0027384E" w14:paraId="7E1661E0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53DD1D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realizare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A6FF1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Arborele problemei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93F53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secundare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33D24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 xml:space="preserve">SWOT </w:t>
            </w: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:</w:t>
            </w:r>
          </w:p>
        </w:tc>
      </w:tr>
      <w:tr w:rsidR="00CD7E30" w:rsidRPr="0027384E" w14:paraId="16B2D30A" w14:textId="77777777" w:rsidTr="001F740A">
        <w:trPr>
          <w:gridAfter w:val="1"/>
          <w:wAfter w:w="30" w:type="dxa"/>
          <w:trHeight w:val="172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BB5D32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4. Identificarea punctelor tari şi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722D8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Diagrama os de peşte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4A3E6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4900D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Panou alb/flipchart şi</w:t>
            </w:r>
          </w:p>
        </w:tc>
      </w:tr>
      <w:tr w:rsidR="00CD7E30" w:rsidRPr="0027384E" w14:paraId="1747CBF2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556D55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a celor slabe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423E1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(fishbone)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55FFD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45512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planşe de hârtie în patru</w:t>
            </w:r>
          </w:p>
        </w:tc>
      </w:tr>
      <w:tr w:rsidR="00CD7E30" w:rsidRPr="0027384E" w14:paraId="7AEC0D28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867B6F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E3EAF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B9E48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806D4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culori;</w:t>
            </w:r>
          </w:p>
        </w:tc>
      </w:tr>
      <w:tr w:rsidR="00CD7E30" w:rsidRPr="0027384E" w14:paraId="4F9937AA" w14:textId="77777777" w:rsidTr="001F740A">
        <w:trPr>
          <w:gridAfter w:val="1"/>
          <w:wAfter w:w="30" w:type="dxa"/>
          <w:trHeight w:val="175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CC1C0B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0B698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DC1E3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80B47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Liste compilate pentru</w:t>
            </w:r>
          </w:p>
        </w:tc>
      </w:tr>
      <w:tr w:rsidR="00CD7E30" w:rsidRPr="0027384E" w14:paraId="23456A52" w14:textId="77777777" w:rsidTr="001F740A">
        <w:trPr>
          <w:gridAfter w:val="1"/>
          <w:wAfter w:w="30" w:type="dxa"/>
          <w:trHeight w:val="166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3F9523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D30F0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F512C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DD565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toate secţiunile, grupate în</w:t>
            </w:r>
          </w:p>
        </w:tc>
      </w:tr>
      <w:tr w:rsidR="00CD7E30" w:rsidRPr="0027384E" w14:paraId="77921273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90CA02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69239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87BB9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335D6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funcţie de obiectivele</w:t>
            </w:r>
          </w:p>
        </w:tc>
      </w:tr>
      <w:tr w:rsidR="00CD7E30" w:rsidRPr="0027384E" w14:paraId="39081185" w14:textId="77777777" w:rsidTr="001F740A">
        <w:trPr>
          <w:gridAfter w:val="1"/>
          <w:wAfter w:w="30" w:type="dxa"/>
          <w:trHeight w:val="166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9DAB92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FE75F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0092A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069ED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analizei;</w:t>
            </w:r>
          </w:p>
        </w:tc>
      </w:tr>
      <w:tr w:rsidR="00CD7E30" w:rsidRPr="0027384E" w14:paraId="40B572F1" w14:textId="77777777" w:rsidTr="001F740A">
        <w:trPr>
          <w:gridAfter w:val="1"/>
          <w:wAfter w:w="30" w:type="dxa"/>
          <w:trHeight w:val="168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594E16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96F35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025E2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E28FD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*</w:t>
            </w: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Arborele problemei</w:t>
            </w: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 xml:space="preserve"> :</w:t>
            </w:r>
          </w:p>
        </w:tc>
      </w:tr>
      <w:tr w:rsidR="00CD7E30" w:rsidRPr="0027384E" w14:paraId="2D76EBB3" w14:textId="77777777" w:rsidTr="001F740A">
        <w:trPr>
          <w:gridAfter w:val="1"/>
          <w:wAfter w:w="30" w:type="dxa"/>
          <w:trHeight w:val="161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C074BB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F1506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A54DF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ADB7F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diagramă configurată de</w:t>
            </w:r>
          </w:p>
        </w:tc>
      </w:tr>
      <w:tr w:rsidR="00CD7E30" w:rsidRPr="0027384E" w14:paraId="72B66D1C" w14:textId="77777777" w:rsidTr="001F740A">
        <w:trPr>
          <w:gridAfter w:val="1"/>
          <w:wAfter w:w="30" w:type="dxa"/>
          <w:trHeight w:val="166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63D069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33DE6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E6CFD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BFF8B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corespondenţa cauză-efect,</w:t>
            </w:r>
          </w:p>
        </w:tc>
      </w:tr>
      <w:tr w:rsidR="00CD7E30" w:rsidRPr="0027384E" w14:paraId="41E906CC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B84AE1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17061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525FF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39B53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pentru cele mai importante</w:t>
            </w:r>
          </w:p>
        </w:tc>
      </w:tr>
      <w:tr w:rsidR="00CD7E30" w:rsidRPr="0027384E" w14:paraId="172154AB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3B68C7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37683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A65F5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A4B0D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aspecte, plasând între cele</w:t>
            </w:r>
          </w:p>
        </w:tc>
      </w:tr>
      <w:tr w:rsidR="00CD7E30" w:rsidRPr="0027384E" w14:paraId="701B6CA4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4B9E3C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65652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E7354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F2EA8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două linii problema focală;</w:t>
            </w:r>
          </w:p>
        </w:tc>
      </w:tr>
      <w:tr w:rsidR="00CD7E30" w:rsidRPr="0027384E" w14:paraId="32CDF134" w14:textId="77777777" w:rsidTr="001F740A">
        <w:trPr>
          <w:gridAfter w:val="1"/>
          <w:wAfter w:w="30" w:type="dxa"/>
          <w:trHeight w:val="168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723D39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47996E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9E311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CD58A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*</w:t>
            </w: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Diagrama os de peşte</w:t>
            </w: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 xml:space="preserve"> :</w:t>
            </w:r>
          </w:p>
        </w:tc>
      </w:tr>
      <w:tr w:rsidR="00CD7E30" w:rsidRPr="0027384E" w14:paraId="6F15112C" w14:textId="77777777" w:rsidTr="001F740A">
        <w:trPr>
          <w:gridAfter w:val="1"/>
          <w:wAfter w:w="30" w:type="dxa"/>
          <w:trHeight w:val="163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1AB342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FBA07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47E43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0A52B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-enunţarea detaliată a</w:t>
            </w:r>
          </w:p>
        </w:tc>
      </w:tr>
      <w:tr w:rsidR="00CD7E30" w:rsidRPr="0027384E" w14:paraId="5897D49A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640B02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B1D89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CF540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D7605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problemei</w:t>
            </w:r>
          </w:p>
        </w:tc>
      </w:tr>
      <w:tr w:rsidR="00CD7E30" w:rsidRPr="0027384E" w14:paraId="6259771E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3C4007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52E45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0EDB4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FE644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- punctarea factorilor</w:t>
            </w:r>
          </w:p>
        </w:tc>
      </w:tr>
      <w:tr w:rsidR="00CD7E30" w:rsidRPr="0027384E" w14:paraId="5C064900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D3BA1C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B9132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206ED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485C3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implicaţi</w:t>
            </w:r>
          </w:p>
        </w:tc>
      </w:tr>
      <w:tr w:rsidR="00CD7E30" w:rsidRPr="0027384E" w14:paraId="2B298F89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82B66A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0D225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EAC37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5962A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- stabilirea cauzelor</w:t>
            </w:r>
          </w:p>
        </w:tc>
      </w:tr>
      <w:tr w:rsidR="00CD7E30" w:rsidRPr="0027384E" w14:paraId="5595A6A6" w14:textId="77777777" w:rsidTr="001F740A">
        <w:trPr>
          <w:gridAfter w:val="1"/>
          <w:wAfter w:w="30" w:type="dxa"/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474347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0D8DD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06B45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413B8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determinante pentru fiecare</w:t>
            </w:r>
          </w:p>
        </w:tc>
      </w:tr>
      <w:tr w:rsidR="00CD7E30" w:rsidRPr="0027384E" w14:paraId="249649D2" w14:textId="77777777" w:rsidTr="001F740A">
        <w:trPr>
          <w:gridAfter w:val="1"/>
          <w:wAfter w:w="30" w:type="dxa"/>
          <w:trHeight w:val="170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270AC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9D4E09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B8BD1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3B436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factor</w:t>
            </w:r>
          </w:p>
        </w:tc>
      </w:tr>
      <w:tr w:rsidR="00CD7E30" w:rsidRPr="0027384E" w14:paraId="4C673B62" w14:textId="77777777" w:rsidTr="001F740A">
        <w:trPr>
          <w:gridAfter w:val="1"/>
          <w:wAfter w:w="30" w:type="dxa"/>
          <w:trHeight w:val="401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AD0F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0294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BE7C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06869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D7E30" w:rsidRPr="0027384E" w14:paraId="2E7F57DF" w14:textId="77777777" w:rsidTr="001F740A">
        <w:trPr>
          <w:trHeight w:val="175"/>
        </w:trPr>
        <w:tc>
          <w:tcPr>
            <w:tcW w:w="34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F5DEC3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bookmarkStart w:id="1" w:name="page3"/>
            <w:bookmarkEnd w:id="1"/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5. Crearea grupului de lucru şi</w:t>
            </w:r>
          </w:p>
        </w:tc>
        <w:tc>
          <w:tcPr>
            <w:tcW w:w="22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13C4DC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Arborele obiectivelor</w:t>
            </w:r>
          </w:p>
        </w:tc>
        <w:tc>
          <w:tcPr>
            <w:tcW w:w="25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1819E6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4A74CC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*</w:t>
            </w: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Arborele obiectivelor</w:t>
            </w: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 xml:space="preserve"> :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878C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1577881F" w14:textId="77777777" w:rsidTr="001F740A">
        <w:trPr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65AC21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dezbaterea rezultatelor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D5533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E60A7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02B8A5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diagramă configurată de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7C82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4F62C115" w14:textId="77777777" w:rsidTr="001F740A">
        <w:trPr>
          <w:trHeight w:val="163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5ADC6F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B6799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63BF3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AAA82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corespondenţa dintre tipuri de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087B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3329AFED" w14:textId="77777777" w:rsidTr="001F740A">
        <w:trPr>
          <w:trHeight w:val="168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96216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8CB0B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64CBE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1EE375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obiective şi tipuri de rezultate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D5B0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2611CFA3" w14:textId="77777777" w:rsidTr="001F740A">
        <w:trPr>
          <w:trHeight w:val="163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14EDA2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6. Modificarea şi optimizarea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14202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Brainstorming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232A8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2432A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*Instrumentele analogiei</w:t>
            </w: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: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7D27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4EBBAF5A" w14:textId="77777777" w:rsidTr="001F740A">
        <w:trPr>
          <w:trHeight w:val="172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45760B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proiectului de dezvoltare şi a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26A87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Analogie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19E8D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5A96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411B4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Identificarea şi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04FA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50CF799E" w14:textId="77777777" w:rsidTr="001F740A">
        <w:trPr>
          <w:trHeight w:val="166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142DDB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planurilor operaţionale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3FD2E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Benchmarking –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89B3B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C0533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interpretarea elementelor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62A3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6D657F05" w14:textId="77777777" w:rsidTr="001F740A">
        <w:trPr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2798E3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51E2C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cele mai bune practici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76678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6E817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repetitive dintr-un sector în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9300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4E4192D4" w14:textId="77777777" w:rsidTr="001F740A">
        <w:trPr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9C6DF4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704F0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Investigare rapidă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94AE2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E9527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altul (date furnizate de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CE88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6F732986" w14:textId="77777777" w:rsidTr="001F740A">
        <w:trPr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4AABEA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61259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EC2E0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ADCAE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i/>
                <w:iCs/>
                <w:sz w:val="23"/>
                <w:szCs w:val="23"/>
                <w:lang w:val="ro-RO"/>
              </w:rPr>
              <w:t>benchmarking</w:t>
            </w: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);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D16D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7E150C61" w14:textId="77777777" w:rsidTr="001F740A">
        <w:trPr>
          <w:trHeight w:val="175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00CE2A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600CF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DD3F1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9F80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3DC21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Contextualizarea :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BF57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3F24B292" w14:textId="77777777" w:rsidTr="001F740A">
        <w:trPr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888D4F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5E8E4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83FF8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EE7C1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adecvarea la specificul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B51F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0C4FAA35" w14:textId="77777777" w:rsidTr="001F740A">
        <w:trPr>
          <w:trHeight w:val="166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DE3614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17E39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8403F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97B20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situaţiei (date furnizate de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4A37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04256499" w14:textId="77777777" w:rsidTr="001F740A">
        <w:trPr>
          <w:trHeight w:val="166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741598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14FC5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2277F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60319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analiza SWOT, studii de caz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A596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58A17B5A" w14:textId="77777777" w:rsidTr="001F740A">
        <w:trPr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990E57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C02D0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8BFF6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D192B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etc.);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66C3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0CFBC36C" w14:textId="77777777" w:rsidTr="001F740A">
        <w:trPr>
          <w:trHeight w:val="175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606069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03768A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B5D4E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B5C23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Ghiduri de bune practici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7999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4C271364" w14:textId="77777777" w:rsidTr="001F740A">
        <w:trPr>
          <w:trHeight w:val="168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184B4F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2034F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9BABA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154F6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*Instrumentele investigării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3260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48424C93" w14:textId="77777777" w:rsidTr="001F740A">
        <w:trPr>
          <w:trHeight w:val="166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21FC15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49E50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E4FC8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B810C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rapide :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9287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77A67554" w14:textId="77777777" w:rsidTr="001F740A">
        <w:trPr>
          <w:trHeight w:val="172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2807A1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D8CAA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E2492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1CF54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Chestionare ad-hoc;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B2AD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60E7A75B" w14:textId="77777777" w:rsidTr="001F740A">
        <w:trPr>
          <w:trHeight w:val="179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F01CD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8E36C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D904C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B9929D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 xml:space="preserve"> Schiţa planului de interviu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8393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55735B86" w14:textId="77777777" w:rsidTr="001F740A">
        <w:trPr>
          <w:trHeight w:val="163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20C26A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7. Desfăşurarea activităţilor de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32966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Planificarea pe bază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C1A65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Planificarea pe bază de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165FA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 xml:space="preserve">*Instrumentele </w:t>
            </w: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metodei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01E3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62C25E67" w14:textId="77777777" w:rsidTr="001F740A">
        <w:trPr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58B0B2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dezvoltare/optimizare/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37D17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de scenarii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6B136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scenarii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D41C1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Delphi</w:t>
            </w: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: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6FF7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1D3D8D1B" w14:textId="77777777" w:rsidTr="001F740A">
        <w:trPr>
          <w:trHeight w:val="173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5AC72D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remediere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BF027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Analogia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CD7C7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Simulare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C01A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78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47134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Grupe de experţi;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BF89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32D09918" w14:textId="77777777" w:rsidTr="001F740A">
        <w:trPr>
          <w:trHeight w:val="175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D5B182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B9833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Metoda Delphi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EC2EB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Extrapolare, corelare,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9433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23ED1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Chestionare succesive, tot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C7FD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6E69727A" w14:textId="77777777" w:rsidTr="001F740A">
        <w:trPr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78E069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9F6C4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Analiza SWOT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0AAE9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regresie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D806C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mai precise;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813B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127DADE2" w14:textId="77777777" w:rsidTr="001F740A">
        <w:trPr>
          <w:trHeight w:val="175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E599D1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EC756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Analiza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61393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Analiza resurse utilizate-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D381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BEACC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Rezumatul statistic al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6BB5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461145D2" w14:textId="77777777" w:rsidTr="001F740A">
        <w:trPr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A84703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D117B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multicriterială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8884F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beneficiu</w:t>
            </w: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614F9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opiniilor experţilor;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6601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47ED3F35" w14:textId="77777777" w:rsidTr="001F740A">
        <w:trPr>
          <w:trHeight w:val="135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FB05F9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50A0B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Sistematizare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334DE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Analiza resurse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139B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4FF94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BADF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241AC675" w14:textId="77777777" w:rsidTr="001F740A">
        <w:trPr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39EBEB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07C3A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lexicografică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EAC97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utilizate—eficacitate</w:t>
            </w:r>
          </w:p>
        </w:tc>
        <w:tc>
          <w:tcPr>
            <w:tcW w:w="3003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3EEF1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 xml:space="preserve">*Instrumentele </w:t>
            </w: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analizei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6DC3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36484941" w14:textId="77777777" w:rsidTr="001F740A">
        <w:trPr>
          <w:trHeight w:val="33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23C2AE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45D24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A1C8A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  <w:lang w:val="ro-RO"/>
              </w:rPr>
            </w:pPr>
          </w:p>
        </w:tc>
        <w:tc>
          <w:tcPr>
            <w:tcW w:w="3003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9AE7E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0AA0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14602B40" w14:textId="77777777" w:rsidTr="001F740A">
        <w:trPr>
          <w:trHeight w:val="132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E2F13C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15EED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Alternative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778CA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Analiza riscurilor</w:t>
            </w:r>
          </w:p>
        </w:tc>
        <w:tc>
          <w:tcPr>
            <w:tcW w:w="3003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5B125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 xml:space="preserve">lexicografice </w:t>
            </w: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vs</w:t>
            </w: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 xml:space="preserve"> metodei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B9E9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05E7330F" w14:textId="77777777" w:rsidTr="001F740A">
        <w:trPr>
          <w:trHeight w:val="3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867FDA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  <w:lang w:val="ro-RO"/>
              </w:rPr>
            </w:pPr>
          </w:p>
        </w:tc>
        <w:tc>
          <w:tcPr>
            <w:tcW w:w="229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7AF3D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nedominante</w:t>
            </w:r>
          </w:p>
        </w:tc>
        <w:tc>
          <w:tcPr>
            <w:tcW w:w="255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E968D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Analiza rentabilităţii</w:t>
            </w:r>
          </w:p>
        </w:tc>
        <w:tc>
          <w:tcPr>
            <w:tcW w:w="3003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67722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3BDD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72B5A749" w14:textId="77777777" w:rsidTr="001F740A">
        <w:trPr>
          <w:trHeight w:val="130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19E786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29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7ECD5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55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98FB2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3003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E7812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matriceale</w:t>
            </w: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, precum şi ale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360C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60EBB6C7" w14:textId="77777777" w:rsidTr="001F740A">
        <w:trPr>
          <w:trHeight w:val="3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DDF7D4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  <w:lang w:val="ro-RO"/>
              </w:rPr>
            </w:pPr>
          </w:p>
        </w:tc>
        <w:tc>
          <w:tcPr>
            <w:tcW w:w="229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D6CE7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Metoda matriceală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BB566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  <w:lang w:val="ro-RO"/>
              </w:rPr>
            </w:pPr>
          </w:p>
        </w:tc>
        <w:tc>
          <w:tcPr>
            <w:tcW w:w="3003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EE05C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0A02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6239E297" w14:textId="77777777" w:rsidTr="001F740A">
        <w:trPr>
          <w:trHeight w:val="130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DCFD14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29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9B5FB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B4A72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3003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7E818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alternativei nedominante</w:t>
            </w: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: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BEE8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3BBE5D68" w14:textId="77777777" w:rsidTr="001F740A">
        <w:trPr>
          <w:trHeight w:val="3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1B6B43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2D6BE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90DA9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  <w:lang w:val="ro-RO"/>
              </w:rPr>
            </w:pPr>
          </w:p>
        </w:tc>
        <w:tc>
          <w:tcPr>
            <w:tcW w:w="3003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1F187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4"/>
                <w:szCs w:val="4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9805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39843481" w14:textId="77777777" w:rsidTr="001F740A">
        <w:trPr>
          <w:trHeight w:val="132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1122EA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94AEA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1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Metoda Delphi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FC614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o-RO"/>
              </w:rPr>
            </w:pPr>
          </w:p>
        </w:tc>
        <w:tc>
          <w:tcPr>
            <w:tcW w:w="28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2BE3B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CCA8E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Lista alternativelor;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82DD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156FAC69" w14:textId="77777777" w:rsidTr="001F740A">
        <w:trPr>
          <w:trHeight w:val="41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FDEFBB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  <w:lang w:val="ro-RO"/>
              </w:rPr>
            </w:pPr>
          </w:p>
        </w:tc>
        <w:tc>
          <w:tcPr>
            <w:tcW w:w="2296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6ADCC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Pilotarea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A423C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  <w:lang w:val="ro-RO"/>
              </w:rPr>
            </w:pPr>
          </w:p>
        </w:tc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D0AD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  <w:lang w:val="ro-RO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96B96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2395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1A95886C" w14:textId="77777777" w:rsidTr="001F740A">
        <w:trPr>
          <w:trHeight w:val="12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835E2C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val="ro-RO"/>
              </w:rPr>
            </w:pPr>
          </w:p>
        </w:tc>
        <w:tc>
          <w:tcPr>
            <w:tcW w:w="2296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49D3B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4B209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  <w:lang w:val="ro-RO"/>
              </w:rPr>
            </w:pPr>
          </w:p>
        </w:tc>
        <w:tc>
          <w:tcPr>
            <w:tcW w:w="28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F15C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</w:p>
        </w:tc>
        <w:tc>
          <w:tcPr>
            <w:tcW w:w="27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635EF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Lista criteriilor;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F045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56A02C2A" w14:textId="77777777" w:rsidTr="001F740A">
        <w:trPr>
          <w:trHeight w:val="51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59F476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837F7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BE60B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  <w:lang w:val="ro-RO"/>
              </w:rPr>
            </w:pPr>
          </w:p>
        </w:tc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1D80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  <w:lang w:val="ro-RO"/>
              </w:rPr>
            </w:pPr>
          </w:p>
        </w:tc>
        <w:tc>
          <w:tcPr>
            <w:tcW w:w="27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1A36B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151E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2C575264" w14:textId="77777777" w:rsidTr="001F740A">
        <w:trPr>
          <w:trHeight w:val="33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9CB1CE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2094F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00D4A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E9DDB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 xml:space="preserve">*Instrumentele </w:t>
            </w: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analizei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C467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0429DCF1" w14:textId="77777777" w:rsidTr="001F740A">
        <w:trPr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D008B0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E2C7C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16687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B29B4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>riscurilor</w:t>
            </w: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: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B20E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6CD13DFE" w14:textId="77777777" w:rsidTr="001F740A">
        <w:trPr>
          <w:trHeight w:val="173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50DC4D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4479C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00270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4F9D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50F0C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Formula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246C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34F4A044" w14:textId="77777777" w:rsidTr="001F740A">
        <w:trPr>
          <w:trHeight w:val="175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24417F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58E8C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E7DA8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7A07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95031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Variabilele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4C3B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35B34947" w14:textId="77777777" w:rsidTr="001F740A">
        <w:trPr>
          <w:trHeight w:val="329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7B51C7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11807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7ACF9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79C23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i/>
                <w:iCs/>
                <w:sz w:val="23"/>
                <w:szCs w:val="23"/>
                <w:lang w:val="ro-RO"/>
              </w:rPr>
              <w:t xml:space="preserve">Risc </w:t>
            </w: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= (probabilitatea ca un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BCDC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0E622CA2" w14:textId="77777777" w:rsidTr="001F740A">
        <w:trPr>
          <w:trHeight w:val="166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A0F02C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EA924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FA0BD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A5793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eveniment să se producă) X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931A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51F4D32E" w14:textId="77777777" w:rsidTr="001F740A">
        <w:trPr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757046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512DE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59BC4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98915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(consecinţele în cazul în care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0D5EA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6513E0E1" w14:textId="77777777" w:rsidTr="001F740A">
        <w:trPr>
          <w:trHeight w:val="168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56737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994BD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FF513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3DCA51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se produce)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56C9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286863B8" w14:textId="77777777" w:rsidTr="001F740A">
        <w:trPr>
          <w:trHeight w:val="171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6A6F38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8. Reaplicarea instrumentului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D9491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D53F3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Analiza statistică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7B8C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A7F42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Rapoarte scrise;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D169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1849C82A" w14:textId="77777777" w:rsidTr="001F740A">
        <w:trPr>
          <w:trHeight w:val="176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7C6518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de autoevaluare pentru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332AE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026904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9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Analiza datelor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38AA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6B1E7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Fişe de apreciere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C36A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5232AB7B" w14:textId="77777777" w:rsidTr="001F740A">
        <w:trPr>
          <w:trHeight w:val="175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190B3C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35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b/>
                <w:bCs/>
                <w:sz w:val="23"/>
                <w:szCs w:val="23"/>
                <w:lang w:val="ro-RO"/>
              </w:rPr>
              <w:t>evidenţierea progresului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4D7578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A03B7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3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secundare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5E08E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54746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Fişe de analiză a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1DAC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1EE51B8C" w14:textId="77777777" w:rsidTr="001F740A">
        <w:trPr>
          <w:trHeight w:val="164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CE9677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32717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38594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580E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EE4F9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documentelor şcolii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1415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521223A8" w14:textId="77777777" w:rsidTr="001F740A">
        <w:trPr>
          <w:trHeight w:val="175"/>
        </w:trPr>
        <w:tc>
          <w:tcPr>
            <w:tcW w:w="344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65E9B6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7BCA0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03518D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C7F97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Symbol" w:hAnsi="Symbol" w:cs="Symbol"/>
                <w:sz w:val="23"/>
                <w:szCs w:val="23"/>
                <w:lang w:val="ro-RO"/>
              </w:rPr>
              <w:t></w:t>
            </w: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9796E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Standarde, metodologii,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3F31B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6ADC0240" w14:textId="77777777" w:rsidTr="001F740A">
        <w:trPr>
          <w:trHeight w:val="170"/>
        </w:trPr>
        <w:tc>
          <w:tcPr>
            <w:tcW w:w="34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EEBD8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DE88655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C76328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D7C97F1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DDD5E9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63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27384E">
              <w:rPr>
                <w:rFonts w:ascii="Times New Roman" w:hAnsi="Times New Roman"/>
                <w:sz w:val="23"/>
                <w:szCs w:val="23"/>
                <w:lang w:val="ro-RO"/>
              </w:rPr>
              <w:t>ghiduri de bune practici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6431EC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CD7E30" w:rsidRPr="0027384E" w14:paraId="09663CC2" w14:textId="77777777" w:rsidTr="001F740A">
        <w:trPr>
          <w:trHeight w:val="527"/>
        </w:trPr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F3116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AD8C2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FA540F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7852A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C5B33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37D30" w14:textId="77777777" w:rsidR="00CD7E30" w:rsidRPr="0027384E" w:rsidRDefault="00CD7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</w:tbl>
    <w:p w14:paraId="3235994C" w14:textId="77777777" w:rsidR="00CD7E30" w:rsidRDefault="00CD7E30" w:rsidP="00E657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13A2820E" w14:textId="0F598E9D" w:rsidR="003A6603" w:rsidRDefault="003A6603" w:rsidP="003A6603">
      <w:pPr>
        <w:tabs>
          <w:tab w:val="left" w:pos="1116"/>
          <w:tab w:val="left" w:pos="8112"/>
        </w:tabs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  <w:t xml:space="preserve">Director, </w:t>
      </w:r>
      <w:r>
        <w:rPr>
          <w:rFonts w:ascii="Times New Roman" w:hAnsi="Times New Roman"/>
          <w:sz w:val="24"/>
          <w:szCs w:val="24"/>
          <w:lang w:val="ro-RO"/>
        </w:rPr>
        <w:tab/>
        <w:t>Responsabil C.E.A.C.</w:t>
      </w:r>
    </w:p>
    <w:p w14:paraId="7CFE4F71" w14:textId="62D25E19" w:rsidR="003A6603" w:rsidRDefault="003A6603" w:rsidP="003A6603">
      <w:pPr>
        <w:tabs>
          <w:tab w:val="left" w:pos="1116"/>
          <w:tab w:val="left" w:pos="8112"/>
        </w:tabs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  <w:t xml:space="preserve">Prof. </w:t>
      </w:r>
      <w:r w:rsidR="00050115">
        <w:rPr>
          <w:rFonts w:ascii="Times New Roman" w:hAnsi="Times New Roman"/>
          <w:sz w:val="24"/>
          <w:szCs w:val="24"/>
          <w:lang w:val="ro-RO"/>
        </w:rPr>
        <w:t>Cristea Maria</w:t>
      </w:r>
      <w:r>
        <w:rPr>
          <w:rFonts w:ascii="Times New Roman" w:hAnsi="Times New Roman"/>
          <w:sz w:val="24"/>
          <w:szCs w:val="24"/>
          <w:lang w:val="ro-RO"/>
        </w:rPr>
        <w:tab/>
        <w:t>Prof. Maris Ioana Cristina</w:t>
      </w:r>
    </w:p>
    <w:p w14:paraId="53716E19" w14:textId="1F1F2A30" w:rsidR="0055372C" w:rsidRDefault="0055372C" w:rsidP="0055372C">
      <w:pPr>
        <w:tabs>
          <w:tab w:val="left" w:pos="8700"/>
        </w:tabs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 w:rsidR="00050115">
        <w:rPr>
          <w:noProof/>
        </w:rPr>
        <w:pict w14:anchorId="094E61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75.6pt;height:54pt;visibility:visible;mso-wrap-style:square">
            <v:imagedata r:id="rId7" o:title=""/>
          </v:shape>
        </w:pict>
      </w:r>
    </w:p>
    <w:p w14:paraId="3AE1A759" w14:textId="7DDDCBCF" w:rsidR="0055372C" w:rsidRPr="0055372C" w:rsidRDefault="0055372C" w:rsidP="0055372C">
      <w:pPr>
        <w:tabs>
          <w:tab w:val="left" w:pos="8748"/>
        </w:tabs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</w:p>
    <w:sectPr w:rsidR="0055372C" w:rsidRPr="0055372C" w:rsidSect="005E4B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85" w:right="340" w:bottom="1843" w:left="340" w:header="708" w:footer="708" w:gutter="0"/>
      <w:cols w:space="708" w:equalWidth="0">
        <w:col w:w="1122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7DE26" w14:textId="77777777" w:rsidR="00282A65" w:rsidRDefault="00282A65" w:rsidP="00D21AEF">
      <w:pPr>
        <w:spacing w:after="0" w:line="240" w:lineRule="auto"/>
      </w:pPr>
      <w:r>
        <w:separator/>
      </w:r>
    </w:p>
  </w:endnote>
  <w:endnote w:type="continuationSeparator" w:id="0">
    <w:p w14:paraId="108CADA2" w14:textId="77777777" w:rsidR="00282A65" w:rsidRDefault="00282A65" w:rsidP="00D21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E33FB" w14:textId="77777777" w:rsidR="005E4BCE" w:rsidRDefault="005E4BC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287" w:type="pct"/>
      <w:tblInd w:w="-426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2099"/>
    </w:tblGrid>
    <w:tr w:rsidR="005E4BCE" w:rsidRPr="00B526F5" w14:paraId="054FA8CC" w14:textId="77777777" w:rsidTr="002752DD">
      <w:trPr>
        <w:trHeight w:val="1121"/>
      </w:trPr>
      <w:tc>
        <w:tcPr>
          <w:tcW w:w="5000" w:type="pct"/>
        </w:tcPr>
        <w:p w14:paraId="39E4F356" w14:textId="77777777" w:rsidR="005E4BCE" w:rsidRPr="00B526F5" w:rsidRDefault="005E4BCE" w:rsidP="005E4BCE">
          <w:pPr>
            <w:pStyle w:val="Subsol"/>
            <w:spacing w:after="0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ROM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  <w:lang w:val="ro-RO"/>
            </w:rPr>
            <w:t>Â</w:t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NIA, HUNEDOARA, 331078, STR. VICTORIEI NR. 12,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</w:rPr>
            <w:t>https://hdiancu.ro</w:t>
          </w:r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hyperlink r:id="rId1" w:history="1">
            <w:r w:rsidRPr="007A7C60">
              <w:rPr>
                <w:rStyle w:val="Hyperlink"/>
                <w:rFonts w:ascii="Palatino Linotype" w:hAnsi="Palatino Linotype" w:cs="Arial"/>
                <w:sz w:val="16"/>
                <w:szCs w:val="16"/>
              </w:rPr>
              <w:t>secretariat@hdiancu.ro</w:t>
            </w:r>
          </w:hyperlink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</w:rPr>
            <w:t>cn_iancuhd@yahoo.com</w:t>
          </w:r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hyperlink r:id="rId2" w:history="1">
            <w:r w:rsidRPr="00DD1894">
              <w:rPr>
                <w:rStyle w:val="Hyperlink"/>
                <w:rFonts w:ascii="Palatino Linotype" w:hAnsi="Palatino Linotype" w:cs="Arial"/>
                <w:sz w:val="16"/>
                <w:szCs w:val="16"/>
              </w:rPr>
              <w:t>postlic_hd@yahoo.com</w:t>
            </w:r>
          </w:hyperlink>
          <w:r w:rsidRPr="00DD1894">
            <w:rPr>
              <w:rFonts w:ascii="Palatino Linotype" w:hAnsi="Palatino Linotype" w:cs="Arial"/>
              <w:color w:val="000000"/>
              <w:sz w:val="16"/>
              <w:szCs w:val="16"/>
            </w:rPr>
            <w:t xml:space="preserve">, </w:t>
          </w:r>
          <w:r w:rsidRPr="00DD1894">
            <w:rPr>
              <w:rStyle w:val="Hyperlink"/>
              <w:rFonts w:ascii="Palatino Linotype" w:hAnsi="Palatino Linotype" w:cs="Arial"/>
              <w:sz w:val="16"/>
              <w:szCs w:val="16"/>
            </w:rPr>
            <w:t>postliceala.sanitara@gmail.com</w:t>
          </w:r>
        </w:p>
        <w:p w14:paraId="1F57FA31" w14:textId="77777777" w:rsidR="005E4BCE" w:rsidRPr="00B526F5" w:rsidRDefault="005E4BCE" w:rsidP="005E4BCE">
          <w:pPr>
            <w:pStyle w:val="Subsol"/>
            <w:spacing w:after="0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</w:rPr>
            <w:t>Tel. (+4)0254713 341, (+4)0254741212, (+4)0254712204, Fax. (+4)0254713341, (+4)0254712204</w:t>
          </w:r>
        </w:p>
        <w:p w14:paraId="0D25FC60" w14:textId="77777777" w:rsidR="005E4BCE" w:rsidRPr="00B526F5" w:rsidRDefault="005E4BCE" w:rsidP="005E4BCE">
          <w:pPr>
            <w:pStyle w:val="Subsol"/>
            <w:spacing w:before="240" w:after="0"/>
            <w:jc w:val="center"/>
            <w:rPr>
              <w:rFonts w:ascii="Palatino Linotype" w:hAnsi="Palatino Linotype" w:cs="Arial"/>
              <w:color w:val="000000"/>
              <w:sz w:val="16"/>
              <w:szCs w:val="16"/>
            </w:rPr>
          </w:pPr>
          <w:r w:rsidRPr="00B526F5">
            <w:rPr>
              <w:rFonts w:ascii="Palatino Linotype" w:hAnsi="Palatino Linotype" w:cs="Arial"/>
              <w:color w:val="000000"/>
              <w:sz w:val="16"/>
              <w:szCs w:val="16"/>
              <w:lang w:val="ro-RO"/>
            </w:rPr>
            <w:t xml:space="preserve">Pagină </w:t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begin"/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instrText>PAGE  \* Arabic  \* MERGEFORMAT</w:instrText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separate"/>
          </w:r>
          <w:r w:rsidRPr="006A2E57">
            <w:rPr>
              <w:rFonts w:ascii="Palatino Linotype" w:hAnsi="Palatino Linotype" w:cs="Arial"/>
              <w:b/>
              <w:bCs/>
              <w:noProof/>
              <w:color w:val="000000"/>
              <w:sz w:val="16"/>
              <w:szCs w:val="16"/>
              <w:lang w:val="ro-RO"/>
            </w:rPr>
            <w:t>1</w:t>
          </w:r>
          <w:r w:rsidRPr="00B526F5">
            <w:rPr>
              <w:rFonts w:ascii="Palatino Linotype" w:hAnsi="Palatino Linotype" w:cs="Arial"/>
              <w:b/>
              <w:bCs/>
              <w:color w:val="000000"/>
              <w:sz w:val="16"/>
              <w:szCs w:val="16"/>
            </w:rPr>
            <w:fldChar w:fldCharType="end"/>
          </w:r>
          <w:r w:rsidRPr="00B526F5">
            <w:rPr>
              <w:rFonts w:ascii="Palatino Linotype" w:hAnsi="Palatino Linotype" w:cs="Arial"/>
              <w:color w:val="000000"/>
              <w:sz w:val="16"/>
              <w:szCs w:val="16"/>
              <w:lang w:val="ro-RO"/>
            </w:rPr>
            <w:t xml:space="preserve"> din </w:t>
          </w:r>
          <w:fldSimple w:instr="NUMPAGES  \* Arabic  \* MERGEFORMAT">
            <w:r w:rsidRPr="006A2E57">
              <w:rPr>
                <w:rFonts w:ascii="Palatino Linotype" w:hAnsi="Palatino Linotype" w:cs="Arial"/>
                <w:b/>
                <w:bCs/>
                <w:noProof/>
                <w:color w:val="000000"/>
                <w:sz w:val="16"/>
                <w:szCs w:val="16"/>
                <w:lang w:val="ro-RO"/>
              </w:rPr>
              <w:t>1</w:t>
            </w:r>
          </w:fldSimple>
        </w:p>
      </w:tc>
    </w:tr>
  </w:tbl>
  <w:p w14:paraId="6BBFB957" w14:textId="77777777" w:rsidR="005E4BCE" w:rsidRDefault="005E4BCE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9B97D" w14:textId="77777777" w:rsidR="005E4BCE" w:rsidRDefault="005E4BC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5F672" w14:textId="77777777" w:rsidR="00282A65" w:rsidRDefault="00282A65" w:rsidP="00D21AEF">
      <w:pPr>
        <w:spacing w:after="0" w:line="240" w:lineRule="auto"/>
      </w:pPr>
      <w:r>
        <w:separator/>
      </w:r>
    </w:p>
  </w:footnote>
  <w:footnote w:type="continuationSeparator" w:id="0">
    <w:p w14:paraId="424C376B" w14:textId="77777777" w:rsidR="00282A65" w:rsidRDefault="00282A65" w:rsidP="00D21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BC86E" w14:textId="77777777" w:rsidR="005E4BCE" w:rsidRDefault="005E4BCE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D1FD2" w14:textId="7F87DD9C" w:rsidR="00E0282E" w:rsidRPr="0027384E" w:rsidRDefault="00E0282E" w:rsidP="0027384E">
    <w:pPr>
      <w:pStyle w:val="Subtitlu"/>
      <w:spacing w:after="0" w:line="240" w:lineRule="auto"/>
      <w:jc w:val="center"/>
      <w:rPr>
        <w:b/>
        <w:i w:val="0"/>
        <w:color w:val="auto"/>
      </w:rPr>
    </w:pPr>
  </w:p>
  <w:tbl>
    <w:tblPr>
      <w:tblW w:w="5211" w:type="pct"/>
      <w:tblInd w:w="-426" w:type="dxa"/>
      <w:tblLayout w:type="fixed"/>
      <w:tblCellMar>
        <w:left w:w="57" w:type="dxa"/>
        <w:right w:w="0" w:type="dxa"/>
      </w:tblCellMar>
      <w:tblLook w:val="04A0" w:firstRow="1" w:lastRow="0" w:firstColumn="1" w:lastColumn="0" w:noHBand="0" w:noVBand="1"/>
    </w:tblPr>
    <w:tblGrid>
      <w:gridCol w:w="4193"/>
      <w:gridCol w:w="3803"/>
      <w:gridCol w:w="3763"/>
    </w:tblGrid>
    <w:tr w:rsidR="00E0282E" w:rsidRPr="00E0282E" w14:paraId="4C20F177" w14:textId="77777777" w:rsidTr="004D6EC3">
      <w:tc>
        <w:tcPr>
          <w:tcW w:w="1783" w:type="pct"/>
          <w:vAlign w:val="center"/>
        </w:tcPr>
        <w:p w14:paraId="021A64CE" w14:textId="5E1D0D22" w:rsidR="00E0282E" w:rsidRPr="00E0282E" w:rsidRDefault="00050115" w:rsidP="00E0282E">
          <w:pPr>
            <w:pStyle w:val="Subtitlu"/>
            <w:jc w:val="center"/>
            <w:rPr>
              <w:b/>
              <w:lang w:val="en-US"/>
            </w:rPr>
          </w:pPr>
          <w:r>
            <w:rPr>
              <w:b/>
              <w:lang w:val="en-US"/>
            </w:rPr>
            <w:pict w14:anchorId="054FB69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73" o:spid="_x0000_i1026" type="#_x0000_t75" alt="sigla" style="width:132.6pt;height:34.2pt;visibility:visible;mso-wrap-style:square">
                <v:imagedata r:id="rId1" o:title="sigla"/>
              </v:shape>
            </w:pict>
          </w:r>
        </w:p>
      </w:tc>
      <w:tc>
        <w:tcPr>
          <w:tcW w:w="1617" w:type="pct"/>
          <w:vAlign w:val="center"/>
        </w:tcPr>
        <w:p w14:paraId="4999D813" w14:textId="3C1C4FA0" w:rsidR="00E0282E" w:rsidRPr="00E0282E" w:rsidRDefault="00050115" w:rsidP="00E0282E">
          <w:pPr>
            <w:pStyle w:val="Subtitlu"/>
            <w:rPr>
              <w:b/>
              <w:lang w:val="en-US"/>
            </w:rPr>
          </w:pPr>
          <w:r>
            <w:rPr>
              <w:b/>
              <w:lang w:val="en-US"/>
            </w:rPr>
            <w:pict w14:anchorId="51BF89F5">
              <v:shape id="Imagine 72" o:spid="_x0000_i1027" type="#_x0000_t75" style="width:128.4pt;height:33.6pt;visibility:visible;mso-wrap-style:square">
                <v:imagedata r:id="rId2" o:title=""/>
              </v:shape>
            </w:pict>
          </w:r>
        </w:p>
      </w:tc>
      <w:tc>
        <w:tcPr>
          <w:tcW w:w="1600" w:type="pct"/>
        </w:tcPr>
        <w:p w14:paraId="2E03354F" w14:textId="29A333AE" w:rsidR="00E0282E" w:rsidRPr="00E0282E" w:rsidRDefault="00050115" w:rsidP="00E0282E">
          <w:pPr>
            <w:pStyle w:val="Subtitlu"/>
            <w:jc w:val="center"/>
            <w:rPr>
              <w:b/>
              <w:lang w:val="en-US"/>
            </w:rPr>
          </w:pPr>
          <w:r>
            <w:rPr>
              <w:noProof/>
            </w:rPr>
            <w:pict w14:anchorId="2088DEE4">
              <v:shape id="Picture 4" o:spid="_x0000_i1028" type="#_x0000_t75" style="width:166.8pt;height:29.4pt;visibility:visible;mso-wrap-style:square">
                <v:imagedata r:id="rId3" o:title=""/>
              </v:shape>
            </w:pict>
          </w:r>
        </w:p>
      </w:tc>
    </w:tr>
    <w:tr w:rsidR="00E0282E" w:rsidRPr="00E0282E" w14:paraId="68072EFE" w14:textId="77777777" w:rsidTr="004D6EC3">
      <w:tc>
        <w:tcPr>
          <w:tcW w:w="1783" w:type="pct"/>
        </w:tcPr>
        <w:p w14:paraId="26DC2CF0" w14:textId="77777777" w:rsidR="00E0282E" w:rsidRPr="00E0282E" w:rsidRDefault="00E0282E" w:rsidP="00E0282E">
          <w:pPr>
            <w:pStyle w:val="Subtitlu"/>
            <w:jc w:val="center"/>
            <w:rPr>
              <w:b/>
              <w:lang w:val="en-US"/>
            </w:rPr>
          </w:pPr>
        </w:p>
      </w:tc>
      <w:tc>
        <w:tcPr>
          <w:tcW w:w="1617" w:type="pct"/>
          <w:vAlign w:val="center"/>
        </w:tcPr>
        <w:p w14:paraId="67B4AA55" w14:textId="77777777" w:rsidR="00E0282E" w:rsidRPr="00E0282E" w:rsidRDefault="00E0282E" w:rsidP="00E0282E">
          <w:pPr>
            <w:pStyle w:val="Subtitlu"/>
            <w:jc w:val="center"/>
            <w:rPr>
              <w:b/>
              <w:lang w:val="en-US"/>
            </w:rPr>
          </w:pPr>
        </w:p>
      </w:tc>
      <w:tc>
        <w:tcPr>
          <w:tcW w:w="1600" w:type="pct"/>
        </w:tcPr>
        <w:p w14:paraId="18F77318" w14:textId="77777777" w:rsidR="00E0282E" w:rsidRPr="00E0282E" w:rsidRDefault="00E0282E" w:rsidP="00E0282E">
          <w:pPr>
            <w:pStyle w:val="Subtitlu"/>
            <w:jc w:val="center"/>
            <w:rPr>
              <w:b/>
              <w:lang w:val="en-US"/>
            </w:rPr>
          </w:pPr>
        </w:p>
      </w:tc>
    </w:tr>
  </w:tbl>
  <w:p w14:paraId="2F04B2B5" w14:textId="1A4DB963" w:rsidR="00CD7E30" w:rsidRPr="0027384E" w:rsidRDefault="00E0282E" w:rsidP="0027384E">
    <w:pPr>
      <w:pStyle w:val="Subtitlu"/>
      <w:spacing w:after="0" w:line="240" w:lineRule="auto"/>
      <w:jc w:val="center"/>
      <w:rPr>
        <w:rFonts w:ascii="Times New Roman" w:hAnsi="Times New Roman"/>
        <w:b/>
        <w:i w:val="0"/>
        <w:color w:val="auto"/>
      </w:rPr>
    </w:pPr>
    <w:r>
      <w:rPr>
        <w:b/>
        <w:i w:val="0"/>
        <w:color w:val="auto"/>
      </w:rPr>
      <w:t>C</w:t>
    </w:r>
    <w:r w:rsidR="00CD7E30" w:rsidRPr="0027384E">
      <w:rPr>
        <w:b/>
        <w:i w:val="0"/>
        <w:color w:val="auto"/>
      </w:rPr>
      <w:t>omisia  pentru Evaluarea  şi  Asigurarea  Calităţii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4C484" w14:textId="77777777" w:rsidR="005E4BCE" w:rsidRDefault="005E4BCE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6BA2"/>
    <w:rsid w:val="000173AB"/>
    <w:rsid w:val="00050115"/>
    <w:rsid w:val="00057B38"/>
    <w:rsid w:val="000A159D"/>
    <w:rsid w:val="001823E6"/>
    <w:rsid w:val="001E7511"/>
    <w:rsid w:val="001F740A"/>
    <w:rsid w:val="00242FE5"/>
    <w:rsid w:val="0027384E"/>
    <w:rsid w:val="00282A65"/>
    <w:rsid w:val="002A554C"/>
    <w:rsid w:val="002D3091"/>
    <w:rsid w:val="002F5205"/>
    <w:rsid w:val="003420E9"/>
    <w:rsid w:val="0038473F"/>
    <w:rsid w:val="00384F59"/>
    <w:rsid w:val="003A6603"/>
    <w:rsid w:val="00412E50"/>
    <w:rsid w:val="00440F6B"/>
    <w:rsid w:val="00490691"/>
    <w:rsid w:val="0055372C"/>
    <w:rsid w:val="005E4BCE"/>
    <w:rsid w:val="006F71B2"/>
    <w:rsid w:val="00703D39"/>
    <w:rsid w:val="007B344B"/>
    <w:rsid w:val="007D6BFF"/>
    <w:rsid w:val="0080263A"/>
    <w:rsid w:val="00857C83"/>
    <w:rsid w:val="008A5695"/>
    <w:rsid w:val="008A5B6D"/>
    <w:rsid w:val="009E3259"/>
    <w:rsid w:val="00A94E89"/>
    <w:rsid w:val="00B26BA2"/>
    <w:rsid w:val="00BB6EAA"/>
    <w:rsid w:val="00BE6AF6"/>
    <w:rsid w:val="00BF5A14"/>
    <w:rsid w:val="00C10786"/>
    <w:rsid w:val="00CD7E30"/>
    <w:rsid w:val="00D21AEF"/>
    <w:rsid w:val="00D6576B"/>
    <w:rsid w:val="00E0282E"/>
    <w:rsid w:val="00E14608"/>
    <w:rsid w:val="00E6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E7D5F9"/>
  <w15:docId w15:val="{91C6BC5A-C768-439E-9177-2ACE0EDE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608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D21AEF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locked/>
    <w:rsid w:val="00D21AEF"/>
    <w:rPr>
      <w:rFonts w:cs="Times New Roman"/>
    </w:rPr>
  </w:style>
  <w:style w:type="paragraph" w:styleId="Subsol">
    <w:name w:val="footer"/>
    <w:basedOn w:val="Normal"/>
    <w:link w:val="SubsolCaracter"/>
    <w:uiPriority w:val="99"/>
    <w:rsid w:val="00D21AEF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D21AEF"/>
    <w:rPr>
      <w:rFonts w:cs="Times New Roman"/>
    </w:rPr>
  </w:style>
  <w:style w:type="paragraph" w:styleId="Subtitlu">
    <w:name w:val="Subtitle"/>
    <w:basedOn w:val="Normal"/>
    <w:next w:val="Normal"/>
    <w:link w:val="SubtitluCaracter"/>
    <w:uiPriority w:val="99"/>
    <w:qFormat/>
    <w:rsid w:val="00D21AEF"/>
    <w:rPr>
      <w:rFonts w:ascii="Cambria" w:hAnsi="Cambria"/>
      <w:i/>
      <w:iCs/>
      <w:color w:val="4F81BD"/>
      <w:spacing w:val="15"/>
      <w:sz w:val="24"/>
      <w:szCs w:val="24"/>
      <w:lang w:val="ro-RO" w:eastAsia="ro-RO"/>
    </w:rPr>
  </w:style>
  <w:style w:type="character" w:customStyle="1" w:styleId="SubtitluCaracter">
    <w:name w:val="Subtitlu Caracter"/>
    <w:link w:val="Subtitlu"/>
    <w:uiPriority w:val="99"/>
    <w:locked/>
    <w:rsid w:val="00D21AEF"/>
    <w:rPr>
      <w:rFonts w:ascii="Cambria" w:hAnsi="Cambria"/>
      <w:i/>
      <w:color w:val="4F81BD"/>
      <w:spacing w:val="15"/>
      <w:sz w:val="24"/>
    </w:rPr>
  </w:style>
  <w:style w:type="character" w:styleId="Hyperlink">
    <w:name w:val="Hyperlink"/>
    <w:uiPriority w:val="99"/>
    <w:rsid w:val="0027384E"/>
    <w:rPr>
      <w:rFonts w:cs="Times New Roman"/>
      <w:color w:val="0000FF"/>
      <w:u w:val="single"/>
    </w:rPr>
  </w:style>
  <w:style w:type="paragraph" w:styleId="Frspaiere">
    <w:name w:val="No Spacing"/>
    <w:uiPriority w:val="99"/>
    <w:qFormat/>
    <w:rsid w:val="0027384E"/>
    <w:rPr>
      <w:sz w:val="22"/>
      <w:szCs w:val="22"/>
      <w:lang w:val="ro-RO"/>
    </w:rPr>
  </w:style>
  <w:style w:type="character" w:styleId="Numrdepagin">
    <w:name w:val="page number"/>
    <w:uiPriority w:val="99"/>
    <w:rsid w:val="002738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stlic_hd@yahoo.com" TargetMode="External"/><Relationship Id="rId1" Type="http://schemas.openxmlformats.org/officeDocument/2006/relationships/hyperlink" Target="mailto:secretariat@hdianc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0B684-4BC0-4CB6-BF6F-05DD58AC1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609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METODE ŞI INSTRUMENTE UTILE ÎN DEMERSUL CEAC</dc:title>
  <dc:subject/>
  <dc:creator/>
  <cp:keywords/>
  <dc:description/>
  <cp:lastModifiedBy>Cristina Maris</cp:lastModifiedBy>
  <cp:revision>16</cp:revision>
  <cp:lastPrinted>2023-02-28T09:44:00Z</cp:lastPrinted>
  <dcterms:created xsi:type="dcterms:W3CDTF">2016-11-11T07:41:00Z</dcterms:created>
  <dcterms:modified xsi:type="dcterms:W3CDTF">2025-09-15T05:29:00Z</dcterms:modified>
</cp:coreProperties>
</file>